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i w:val="0"/>
          <w:iCs w:val="0"/>
          <w:sz w:val="18"/>
          <w:szCs w:val="18"/>
          <w:u w:val="none"/>
        </w:rPr>
        <w:drawing>
          <wp:inline distT="0" distB="0" distL="114300" distR="114300">
            <wp:extent cx="248920" cy="220980"/>
            <wp:effectExtent l="0" t="0" r="1778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i/>
          <w:iCs/>
          <w:color w:val="auto"/>
          <w:sz w:val="18"/>
          <w:szCs w:val="18"/>
          <w:u w:val="single"/>
          <w:lang w:val="en-US" w:eastAsia="zh-CN"/>
        </w:rPr>
        <w:t>福建联审工程管理咨询有限公司</w:t>
      </w:r>
    </w:p>
    <w:p>
      <w:pPr>
        <w:jc w:val="center"/>
        <w:rPr>
          <w:rFonts w:hint="eastAsia"/>
          <w:b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color w:val="auto"/>
          <w:sz w:val="36"/>
          <w:szCs w:val="36"/>
          <w:lang w:val="en-US" w:eastAsia="zh-CN"/>
        </w:rPr>
        <w:t>招聘简章</w:t>
      </w:r>
    </w:p>
    <w:p>
      <w:pPr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 xml:space="preserve">一、公司简介 </w:t>
      </w:r>
    </w:p>
    <w:p>
      <w:pPr>
        <w:ind w:firstLine="420"/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福建联审工程管理咨询有限公司是一家实力雄厚、管理规范、技术全面的工程管理咨询机构，经过十几年的精心经营，公司以诚信、高效、公平、公正的专业精神和高度的社会责任感，得到政府和社会各界的广泛认可。</w:t>
      </w:r>
    </w:p>
    <w:p>
      <w:pPr>
        <w:ind w:firstLine="420"/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公司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具有工程造价咨询企业甲级资质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、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工程招标代理机构甲级资格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、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工程监理企业甲级资质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、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政府采购招标代理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等资质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。</w:t>
      </w:r>
    </w:p>
    <w:p>
      <w:pPr>
        <w:ind w:firstLine="420"/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2006年度通过ISO9001质量管理体系认证。</w:t>
      </w:r>
    </w:p>
    <w:p>
      <w:pPr>
        <w:ind w:firstLine="420"/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2008年度入选第一批“省级建设项目招标代理机构名录库”。</w:t>
      </w:r>
    </w:p>
    <w:p>
      <w:pPr>
        <w:ind w:firstLine="420"/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2008年度入选第一批“福州市级建设项目招标代理机构名录库”。</w:t>
      </w:r>
    </w:p>
    <w:p>
      <w:pPr>
        <w:ind w:firstLine="420"/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2008年度入选第一批福建省工程建设项目招标代理机构信用AAA级企业。</w:t>
      </w:r>
    </w:p>
    <w:p>
      <w:pPr>
        <w:ind w:firstLine="420"/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2008年度入选第一批福建省工程建设项目工程造价咨询企业信用AAA级企业。</w:t>
      </w:r>
    </w:p>
    <w:p>
      <w:pPr>
        <w:ind w:firstLine="420"/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连续获得2007、2008年度“福州市招标代理诚信单位”荣誉称号。</w:t>
      </w:r>
    </w:p>
    <w:p>
      <w:pPr>
        <w:ind w:firstLine="420"/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公司十分重视企业人力资源的建设，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凝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集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了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一支专业素质高、爱岗敬业、廉洁守法的专业人才队伍，现有员工200余人，各类专业执业注册人员1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6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0多人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；中、高级以上职称80余名，其中高级工程师26名；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同时还拥有一支专业经验丰富、学术造诣深厚的专家顾问队伍，为公司的发展和质量提升提供支持和保障。近年来，公司通过公开招投标或评选，入选国家审计署国家建设项目审计社会中介机构备选库，入选省财政厅、省审计厅、省地方税务局、省烟草总公司、省电力公司、福州市财政局等建设项目社会审计或工程咨询机构。公司业务涉及建筑、交通、市政、能源、房地产、电力、烟草、机械、农业、林业、酒店、商业等行业。承接的各类咨询项目业务成果得到了委托方或业主的高度评价，为公司赢得了荣誉和信任。</w:t>
      </w:r>
    </w:p>
    <w:p>
      <w:pPr>
        <w:ind w:firstLine="420"/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“上善若水，厚德载物”。福建联审工程管理咨询有限公司秉承“诚实守信、廉洁敬业、优质高效、服务至上”的信念，踏实耕耘、努力进取，为每一个项目勇担自己的一份社会责任，以公正的专业精神与高效业绩回报政府和社会各界的信任和支持。</w:t>
      </w:r>
    </w:p>
    <w:p>
      <w:pPr>
        <w:ind w:firstLine="420"/>
        <w:rPr>
          <w:rFonts w:hint="eastAsia" w:ascii="Times New Roman" w:hAnsi="Times New Roman" w:cs="Times New Roman" w:eastAsiaTheme="minorEastAsia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二、招聘信息</w:t>
      </w:r>
    </w:p>
    <w:p>
      <w:pP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 xml:space="preserve">    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我司因近年迅速发展，企业规模不断扩大，为适应公司发展需要与秉持回馈社会的理念，现面向校园招聘相关专业学生。</w:t>
      </w:r>
    </w:p>
    <w:p>
      <w:pPr>
        <w:ind w:firstLine="420"/>
        <w:rPr>
          <w:rFonts w:hint="eastAsia" w:ascii="Times New Roman" w:hAnsi="Times New Roman" w:cs="Times New Roman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1、招聘岗位</w:t>
      </w:r>
    </w:p>
    <w:p>
      <w:pPr>
        <w:ind w:firstLine="420"/>
        <w:rPr>
          <w:rFonts w:hint="eastAsia" w:ascii="Times New Roman" w:hAnsi="Times New Roman" w:cs="Times New Roman" w:eastAsiaTheme="minorEastAsia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预算员</w:t>
      </w:r>
    </w:p>
    <w:p>
      <w:pPr>
        <w:ind w:firstLine="420"/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目标专业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：</w:t>
      </w:r>
    </w:p>
    <w:p>
      <w:pPr>
        <w:ind w:firstLine="420"/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工程造价专业</w:t>
      </w:r>
    </w:p>
    <w:p>
      <w:pPr>
        <w:ind w:firstLine="420"/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建筑环境与设备专业</w:t>
      </w:r>
    </w:p>
    <w:p>
      <w:pPr>
        <w:ind w:firstLine="420"/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给排水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专业</w:t>
      </w:r>
    </w:p>
    <w:p>
      <w:pPr>
        <w:ind w:firstLine="420"/>
        <w:rPr>
          <w:rFonts w:hint="eastAsia" w:ascii="Times New Roman" w:hAnsi="Times New Roman" w:cs="Times New Roman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2、应聘要求</w:t>
      </w:r>
    </w:p>
    <w:p>
      <w:pPr>
        <w:ind w:firstLine="420"/>
        <w:rPr>
          <w:rFonts w:hint="default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学历要求： 统招本科或以上及成绩优异</w:t>
      </w:r>
      <w:r>
        <w:rPr>
          <w:rFonts w:hint="default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br w:type="textWrapping"/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 xml:space="preserve">    </w:t>
      </w:r>
      <w:r>
        <w:rPr>
          <w:rFonts w:hint="default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英语水平： 英语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四</w:t>
      </w:r>
      <w:r>
        <w:rPr>
          <w:rFonts w:hint="default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级为佳</w:t>
      </w:r>
      <w:r>
        <w:rPr>
          <w:rFonts w:hint="default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br w:type="textWrapping"/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 xml:space="preserve">    </w:t>
      </w:r>
      <w:r>
        <w:rPr>
          <w:rFonts w:hint="default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核心素质： 拥有积极、乐观的心态，有耐心，有较强的服务理念，有一定的沟通能力，具有良好的团队合作精神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和</w:t>
      </w:r>
      <w:r>
        <w:rPr>
          <w:rFonts w:hint="default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责任感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；</w:t>
      </w:r>
      <w:r>
        <w:rPr>
          <w:rFonts w:hint="default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原则性强</w:t>
      </w: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、</w:t>
      </w:r>
      <w:r>
        <w:rPr>
          <w:rFonts w:hint="default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工作踏实、严谨、细致；思路清晰，逻辑严密。 </w:t>
      </w:r>
    </w:p>
    <w:p>
      <w:pPr>
        <w:ind w:firstLine="420"/>
        <w:rPr>
          <w:rFonts w:hint="default" w:ascii="Times New Roman" w:hAnsi="Times New Roman" w:cs="Times New Roman" w:eastAsiaTheme="minorEastAsia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3、</w:t>
      </w:r>
      <w:r>
        <w:rPr>
          <w:rFonts w:hint="default" w:ascii="Times New Roman" w:hAnsi="Times New Roman" w:cs="Times New Roman" w:eastAsiaTheme="minorEastAsia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工作地点</w:t>
      </w:r>
    </w:p>
    <w:p>
      <w:pPr>
        <w:ind w:firstLine="420"/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福州、南平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、泉州</w:t>
      </w:r>
    </w:p>
    <w:p>
      <w:pPr>
        <w:numPr>
          <w:ilvl w:val="0"/>
          <w:numId w:val="1"/>
        </w:numPr>
        <w:ind w:firstLine="420"/>
        <w:rPr>
          <w:rFonts w:hint="eastAsia" w:ascii="Times New Roman" w:hAnsi="Times New Roman" w:cs="Times New Roman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薪酬福利</w:t>
      </w:r>
    </w:p>
    <w:p>
      <w:pPr>
        <w:numPr>
          <w:ilvl w:val="0"/>
          <w:numId w:val="0"/>
        </w:numPr>
        <w:ind w:firstLine="420"/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（1）只要你能通过见习期，一年买车、三年买房不是问题。</w:t>
      </w:r>
    </w:p>
    <w:p>
      <w:pPr>
        <w:keepNext w:val="0"/>
        <w:keepLines w:val="0"/>
        <w:widowControl/>
        <w:suppressLineNumbers w:val="0"/>
        <w:ind w:firstLine="420"/>
        <w:jc w:val="left"/>
        <w:rPr>
          <w:rFonts w:hint="eastAsia" w:ascii="Times New Roman" w:hAnsi="Times New Roman" w:cs="Times New Roman"/>
          <w:b w:val="0"/>
          <w:bCs w:val="0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（2）五险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（社会保险、医疗保险、生育保险、失业保险、工伤保险）、公积金。</w:t>
      </w:r>
    </w:p>
    <w:p>
      <w:pPr>
        <w:keepNext w:val="0"/>
        <w:keepLines w:val="0"/>
        <w:widowControl/>
        <w:suppressLineNumbers w:val="0"/>
        <w:ind w:firstLine="420"/>
        <w:jc w:val="left"/>
        <w:rPr>
          <w:rFonts w:hint="eastAsia" w:ascii="Times New Roman" w:hAnsi="Times New Roman" w:cs="Times New Roman"/>
          <w:b w:val="0"/>
          <w:bCs w:val="0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（3）生日福利、过节福利、年度体检等。</w:t>
      </w:r>
    </w:p>
    <w:p>
      <w:pPr>
        <w:numPr>
          <w:ilvl w:val="0"/>
          <w:numId w:val="0"/>
        </w:numPr>
        <w:ind w:firstLine="420"/>
        <w:rPr>
          <w:rFonts w:hint="eastAsia" w:ascii="Times New Roman" w:hAnsi="Times New Roman" w:cs="Times New Roman" w:eastAsiaTheme="minorEastAsia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（4）企业发展基金、企业经营股份将给到最优秀的你。</w:t>
      </w:r>
      <w:r>
        <w:rPr>
          <w:rFonts w:hint="default" w:ascii="Times New Roman" w:hAnsi="Times New Roman" w:cs="Times New Roman" w:eastAsiaTheme="minorEastAsia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br w:type="textWrapping"/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 xml:space="preserve">    5</w:t>
      </w:r>
      <w:r>
        <w:rPr>
          <w:rFonts w:hint="eastAsia" w:ascii="Times New Roman" w:hAnsi="Times New Roman" w:cs="Times New Roman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、</w:t>
      </w:r>
      <w:r>
        <w:rPr>
          <w:rFonts w:hint="eastAsia" w:ascii="Times New Roman" w:hAnsi="Times New Roman" w:cs="Times New Roman" w:eastAsiaTheme="minorEastAsia"/>
          <w:b/>
          <w:bCs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联系方式：</w:t>
      </w:r>
    </w:p>
    <w:p>
      <w:pPr>
        <w:ind w:firstLine="420"/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>联系人：叶女士</w:t>
      </w:r>
    </w:p>
    <w:p>
      <w:pP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 xml:space="preserve">    电话：0591-87825375、13609503564</w:t>
      </w:r>
    </w:p>
    <w:p>
      <w:pP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 xml:space="preserve">    简历投递邮箱：43348200@qq.com</w:t>
      </w:r>
    </w:p>
    <w:p>
      <w:pP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  <w:t xml:space="preserve">    公司地址：福建省福州市鼓楼区鼓屏路192号山海大厦南面4层</w:t>
      </w:r>
    </w:p>
    <w:p>
      <w:pPr>
        <w:rPr>
          <w:rFonts w:hint="eastAsia" w:ascii="Times New Roman" w:hAnsi="Times New Roman" w:cs="Times New Roman"/>
          <w:color w:val="000000"/>
          <w:kern w:val="2"/>
          <w:sz w:val="21"/>
          <w:szCs w:val="21"/>
          <w:shd w:val="clear" w:color="auto" w:fill="FFFFFF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【温馨提示】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若有意向者</w:t>
      </w:r>
      <w:r>
        <w:rPr>
          <w:rFonts w:hint="default"/>
          <w:lang w:val="en-US" w:eastAsia="zh-CN"/>
        </w:rPr>
        <w:t>请尽早投递简历</w:t>
      </w:r>
      <w:r>
        <w:rPr>
          <w:rFonts w:hint="eastAsia"/>
          <w:lang w:val="en-US" w:eastAsia="zh-CN"/>
        </w:rPr>
        <w:t>至邮箱（注明专业、应聘岗位）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我司人资部门会尽快与你联系，欢迎各位学子加入联审的大家庭！</w:t>
      </w:r>
    </w:p>
    <w:p>
      <w:pPr>
        <w:ind w:firstLine="42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截止申请日期：201</w:t>
      </w: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31</w:t>
      </w:r>
      <w:bookmarkStart w:id="0" w:name="_GoBack"/>
      <w:bookmarkEnd w:id="0"/>
      <w:r>
        <w:rPr>
          <w:rFonts w:hint="default"/>
          <w:lang w:val="en-US" w:eastAsia="zh-CN"/>
        </w:rPr>
        <w:t>日</w:t>
      </w: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42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福建联审工程管理咨询有限公司</w:t>
      </w:r>
    </w:p>
    <w:p>
      <w:pPr>
        <w:ind w:firstLine="42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2017年10月16日</w:t>
      </w:r>
    </w:p>
    <w:sectPr>
      <w:pgSz w:w="11906" w:h="16838"/>
      <w:pgMar w:top="1134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F03A"/>
    <w:multiLevelType w:val="singleLevel"/>
    <w:tmpl w:val="590BF03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35B3D"/>
    <w:rsid w:val="01236514"/>
    <w:rsid w:val="013B3BBB"/>
    <w:rsid w:val="09A94724"/>
    <w:rsid w:val="0AF6372D"/>
    <w:rsid w:val="0E0F67DD"/>
    <w:rsid w:val="0F216DBB"/>
    <w:rsid w:val="111760C0"/>
    <w:rsid w:val="17740068"/>
    <w:rsid w:val="19215D6A"/>
    <w:rsid w:val="1C581009"/>
    <w:rsid w:val="1D5F3460"/>
    <w:rsid w:val="1DAA7863"/>
    <w:rsid w:val="2BA51D70"/>
    <w:rsid w:val="308C3936"/>
    <w:rsid w:val="340B5C2B"/>
    <w:rsid w:val="38155146"/>
    <w:rsid w:val="383336C3"/>
    <w:rsid w:val="384805BB"/>
    <w:rsid w:val="3FC8595A"/>
    <w:rsid w:val="425F53ED"/>
    <w:rsid w:val="4C8801B4"/>
    <w:rsid w:val="55CD340D"/>
    <w:rsid w:val="56697EFA"/>
    <w:rsid w:val="56876A25"/>
    <w:rsid w:val="58835B3D"/>
    <w:rsid w:val="5D6937D4"/>
    <w:rsid w:val="5F120A32"/>
    <w:rsid w:val="617811A0"/>
    <w:rsid w:val="627C11BC"/>
    <w:rsid w:val="69285B57"/>
    <w:rsid w:val="71E162F0"/>
    <w:rsid w:val="7F4D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9">
    <w:name w:val="item-name"/>
    <w:basedOn w:val="4"/>
    <w:qFormat/>
    <w:uiPriority w:val="0"/>
  </w:style>
  <w:style w:type="character" w:customStyle="1" w:styleId="10">
    <w:name w:val="item-nam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2011-09-21T01:07:00Z</dcterms:created>
  <dc:creator>Administrator</dc:creator>
  <cp:lastModifiedBy>Administrator</cp:lastModifiedBy>
  <dcterms:modified xsi:type="dcterms:W3CDTF">2017-10-16T02:33:33Z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